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69BD40" w14:textId="15B9B3F6" w:rsidR="005C1506" w:rsidRPr="005C1506" w:rsidRDefault="005C1506" w:rsidP="005C1506">
      <w:pPr>
        <w:rPr>
          <w:rFonts w:ascii="Arial" w:hAnsi="Arial" w:cs="Arial"/>
          <w:b/>
        </w:rPr>
      </w:pPr>
      <w:bookmarkStart w:id="0" w:name="_GoBack"/>
      <w:bookmarkEnd w:id="0"/>
      <w:proofErr w:type="spellStart"/>
      <w:r w:rsidRPr="005C1506">
        <w:rPr>
          <w:rFonts w:ascii="Arial" w:hAnsi="Arial" w:cs="Arial"/>
          <w:b/>
        </w:rPr>
        <w:t>Biophotonics</w:t>
      </w:r>
      <w:proofErr w:type="spellEnd"/>
      <w:r w:rsidRPr="005C1506">
        <w:rPr>
          <w:rFonts w:ascii="Arial" w:hAnsi="Arial" w:cs="Arial"/>
          <w:b/>
        </w:rPr>
        <w:t xml:space="preserve"> and the Future of Personal Health Care </w:t>
      </w:r>
    </w:p>
    <w:p w14:paraId="7B8E1B49" w14:textId="77777777" w:rsidR="005C1506" w:rsidRDefault="005C1506" w:rsidP="00D07AA8">
      <w:pPr>
        <w:rPr>
          <w:rFonts w:ascii="Arial" w:hAnsi="Arial"/>
          <w:b/>
        </w:rPr>
      </w:pPr>
    </w:p>
    <w:p w14:paraId="090FF20D" w14:textId="6C80DC36" w:rsidR="00BE6BD5" w:rsidRPr="00BE6BD5" w:rsidRDefault="00F2567A" w:rsidP="00D07AA8">
      <w:pPr>
        <w:rPr>
          <w:rFonts w:ascii="Arial" w:hAnsi="Arial"/>
          <w:b/>
        </w:rPr>
      </w:pPr>
      <w:r>
        <w:rPr>
          <w:rFonts w:ascii="Arial" w:hAnsi="Arial"/>
          <w:b/>
        </w:rPr>
        <w:t>Abstract</w:t>
      </w:r>
    </w:p>
    <w:p w14:paraId="3FA34F9C" w14:textId="77777777" w:rsidR="00C10CB0" w:rsidRPr="00180028" w:rsidRDefault="00C10CB0" w:rsidP="00C10CB0">
      <w:pPr>
        <w:rPr>
          <w:rFonts w:ascii="Arial" w:hAnsi="Arial" w:cs="Arial"/>
          <w:sz w:val="22"/>
          <w:szCs w:val="22"/>
        </w:rPr>
      </w:pPr>
    </w:p>
    <w:p w14:paraId="001A8E1E" w14:textId="1691945F" w:rsidR="00180028" w:rsidRPr="00180028" w:rsidRDefault="00C35CFC" w:rsidP="00180028">
      <w:pPr>
        <w:rPr>
          <w:rFonts w:ascii="Arial" w:hAnsi="Arial" w:cs="Arial"/>
          <w:color w:val="262626"/>
          <w:sz w:val="22"/>
          <w:szCs w:val="22"/>
        </w:rPr>
      </w:pPr>
      <w:proofErr w:type="spellStart"/>
      <w:r w:rsidRPr="00180028">
        <w:rPr>
          <w:rFonts w:ascii="Arial" w:hAnsi="Arial" w:cs="Arial"/>
          <w:color w:val="262626"/>
          <w:sz w:val="22"/>
          <w:szCs w:val="22"/>
        </w:rPr>
        <w:t>Biophotonics</w:t>
      </w:r>
      <w:proofErr w:type="spellEnd"/>
      <w:r w:rsidRPr="00180028">
        <w:rPr>
          <w:rFonts w:ascii="Arial" w:hAnsi="Arial" w:cs="Arial"/>
          <w:color w:val="262626"/>
          <w:sz w:val="22"/>
          <w:szCs w:val="22"/>
        </w:rPr>
        <w:t xml:space="preserve"> technologies can be designed to provide</w:t>
      </w:r>
      <w:r w:rsidR="00327719" w:rsidRPr="00180028">
        <w:rPr>
          <w:rFonts w:ascii="Arial" w:hAnsi="Arial" w:cs="Arial"/>
          <w:color w:val="262626"/>
          <w:sz w:val="22"/>
          <w:szCs w:val="22"/>
        </w:rPr>
        <w:t xml:space="preserve"> unique, dynamic information about tissue structure and biochemical composition. </w:t>
      </w:r>
      <w:r w:rsidRPr="00180028">
        <w:rPr>
          <w:rFonts w:ascii="Arial" w:hAnsi="Arial" w:cs="Arial"/>
          <w:color w:val="262626"/>
          <w:sz w:val="22"/>
          <w:szCs w:val="22"/>
        </w:rPr>
        <w:t xml:space="preserve">Their impact spans from medical diagnostic and therapeutic devices to consumer-based </w:t>
      </w:r>
      <w:r w:rsidRPr="00180028">
        <w:rPr>
          <w:rFonts w:ascii="Arial" w:hAnsi="Arial" w:cs="Arial"/>
          <w:sz w:val="22"/>
          <w:szCs w:val="22"/>
        </w:rPr>
        <w:t>w</w:t>
      </w:r>
      <w:r w:rsidR="00C10CB0" w:rsidRPr="00180028">
        <w:rPr>
          <w:rFonts w:ascii="Arial" w:hAnsi="Arial" w:cs="Arial"/>
          <w:sz w:val="22"/>
          <w:szCs w:val="22"/>
        </w:rPr>
        <w:t xml:space="preserve">earable </w:t>
      </w:r>
      <w:r w:rsidR="00327719" w:rsidRPr="00180028">
        <w:rPr>
          <w:rFonts w:ascii="Arial" w:hAnsi="Arial" w:cs="Arial"/>
          <w:sz w:val="22"/>
          <w:szCs w:val="22"/>
        </w:rPr>
        <w:t>sensors</w:t>
      </w:r>
      <w:r w:rsidRPr="00180028">
        <w:rPr>
          <w:rFonts w:ascii="Arial" w:hAnsi="Arial" w:cs="Arial"/>
          <w:sz w:val="22"/>
          <w:szCs w:val="22"/>
        </w:rPr>
        <w:t>.</w:t>
      </w:r>
      <w:r w:rsidR="00C10CB0" w:rsidRPr="00180028">
        <w:rPr>
          <w:rFonts w:ascii="Arial" w:hAnsi="Arial" w:cs="Arial"/>
          <w:sz w:val="22"/>
          <w:szCs w:val="22"/>
        </w:rPr>
        <w:t xml:space="preserve"> </w:t>
      </w:r>
      <w:r w:rsidRPr="00180028">
        <w:rPr>
          <w:rFonts w:ascii="Arial" w:hAnsi="Arial" w:cs="Arial"/>
          <w:sz w:val="22"/>
          <w:szCs w:val="22"/>
        </w:rPr>
        <w:t xml:space="preserve"> With advances in device miniaturization and </w:t>
      </w:r>
      <w:r w:rsidR="00180028" w:rsidRPr="00180028">
        <w:rPr>
          <w:rFonts w:ascii="Arial" w:hAnsi="Arial" w:cs="Arial"/>
          <w:sz w:val="22"/>
          <w:szCs w:val="22"/>
        </w:rPr>
        <w:t xml:space="preserve">high performance </w:t>
      </w:r>
      <w:r w:rsidRPr="00180028">
        <w:rPr>
          <w:rFonts w:ascii="Arial" w:hAnsi="Arial" w:cs="Arial"/>
          <w:sz w:val="22"/>
          <w:szCs w:val="22"/>
        </w:rPr>
        <w:t xml:space="preserve">photonics components, the line between conventional medical </w:t>
      </w:r>
      <w:r w:rsidR="00180028" w:rsidRPr="00180028">
        <w:rPr>
          <w:rFonts w:ascii="Arial" w:hAnsi="Arial" w:cs="Arial"/>
          <w:sz w:val="22"/>
          <w:szCs w:val="22"/>
        </w:rPr>
        <w:t xml:space="preserve">instruments and consumer devices is becoming increasingly blurred.  Health care economic pressures are further accelerating this ambiguity by shifting clinical </w:t>
      </w:r>
      <w:r w:rsidR="00173126">
        <w:rPr>
          <w:rFonts w:ascii="Arial" w:hAnsi="Arial" w:cs="Arial"/>
          <w:sz w:val="22"/>
          <w:szCs w:val="22"/>
        </w:rPr>
        <w:t>attention</w:t>
      </w:r>
      <w:r w:rsidR="00180028" w:rsidRPr="00180028">
        <w:rPr>
          <w:rFonts w:ascii="Arial" w:hAnsi="Arial" w:cs="Arial"/>
          <w:sz w:val="22"/>
          <w:szCs w:val="22"/>
        </w:rPr>
        <w:t xml:space="preserve"> from expensive disease treatments to strategies for cost-effective disease management and prevention. </w:t>
      </w:r>
      <w:r w:rsidR="00C10CB0" w:rsidRPr="00180028">
        <w:rPr>
          <w:rFonts w:ascii="Arial" w:hAnsi="Arial" w:cs="Arial"/>
          <w:sz w:val="22"/>
          <w:szCs w:val="22"/>
        </w:rPr>
        <w:t xml:space="preserve">This talk introduces emerging </w:t>
      </w:r>
      <w:proofErr w:type="spellStart"/>
      <w:r w:rsidR="00180028" w:rsidRPr="00180028">
        <w:rPr>
          <w:rFonts w:ascii="Arial" w:hAnsi="Arial" w:cs="Arial"/>
          <w:sz w:val="22"/>
          <w:szCs w:val="22"/>
        </w:rPr>
        <w:t>Biophotonics</w:t>
      </w:r>
      <w:proofErr w:type="spellEnd"/>
      <w:r w:rsidR="00C10CB0" w:rsidRPr="00180028">
        <w:rPr>
          <w:rFonts w:ascii="Arial" w:hAnsi="Arial" w:cs="Arial"/>
          <w:sz w:val="22"/>
          <w:szCs w:val="22"/>
        </w:rPr>
        <w:t xml:space="preserve"> technologies that </w:t>
      </w:r>
      <w:r w:rsidR="00173126">
        <w:rPr>
          <w:rFonts w:ascii="Arial" w:hAnsi="Arial" w:cs="Arial"/>
          <w:sz w:val="22"/>
          <w:szCs w:val="22"/>
        </w:rPr>
        <w:t>are capable of characterizing</w:t>
      </w:r>
      <w:r w:rsidR="00C10CB0" w:rsidRPr="00180028">
        <w:rPr>
          <w:rFonts w:ascii="Arial" w:hAnsi="Arial" w:cs="Arial"/>
          <w:sz w:val="22"/>
          <w:szCs w:val="22"/>
        </w:rPr>
        <w:t xml:space="preserve"> tissue structure and biochemical composition spanning from micro- to macroscopic regimes. We will illustrate the power of </w:t>
      </w:r>
      <w:r w:rsidR="00FA1EF8" w:rsidRPr="00180028">
        <w:rPr>
          <w:rFonts w:ascii="Arial" w:hAnsi="Arial" w:cs="Arial"/>
          <w:sz w:val="22"/>
          <w:szCs w:val="22"/>
        </w:rPr>
        <w:t xml:space="preserve">both </w:t>
      </w:r>
      <w:r w:rsidR="00C10CB0" w:rsidRPr="00180028">
        <w:rPr>
          <w:rFonts w:ascii="Arial" w:hAnsi="Arial" w:cs="Arial"/>
          <w:sz w:val="22"/>
          <w:szCs w:val="22"/>
        </w:rPr>
        <w:t xml:space="preserve">wearable </w:t>
      </w:r>
      <w:r w:rsidR="00FA1EF8" w:rsidRPr="00180028">
        <w:rPr>
          <w:rFonts w:ascii="Arial" w:hAnsi="Arial" w:cs="Arial"/>
          <w:sz w:val="22"/>
          <w:szCs w:val="22"/>
        </w:rPr>
        <w:t xml:space="preserve">and non-contact </w:t>
      </w:r>
      <w:r w:rsidR="00C10CB0" w:rsidRPr="00180028">
        <w:rPr>
          <w:rFonts w:ascii="Arial" w:hAnsi="Arial" w:cs="Arial"/>
          <w:sz w:val="22"/>
          <w:szCs w:val="22"/>
        </w:rPr>
        <w:t xml:space="preserve">optical </w:t>
      </w:r>
      <w:r w:rsidR="004B1C81" w:rsidRPr="00180028">
        <w:rPr>
          <w:rFonts w:ascii="Arial" w:hAnsi="Arial" w:cs="Arial"/>
          <w:sz w:val="22"/>
          <w:szCs w:val="22"/>
        </w:rPr>
        <w:t xml:space="preserve">devices </w:t>
      </w:r>
      <w:r w:rsidR="00C10CB0" w:rsidRPr="00180028">
        <w:rPr>
          <w:rFonts w:ascii="Arial" w:hAnsi="Arial" w:cs="Arial"/>
          <w:sz w:val="22"/>
          <w:szCs w:val="22"/>
        </w:rPr>
        <w:t>for assessing tissue function</w:t>
      </w:r>
      <w:r w:rsidR="00FA1EF8" w:rsidRPr="00180028">
        <w:rPr>
          <w:rFonts w:ascii="Arial" w:hAnsi="Arial" w:cs="Arial"/>
          <w:sz w:val="22"/>
          <w:szCs w:val="22"/>
        </w:rPr>
        <w:t xml:space="preserve">al </w:t>
      </w:r>
      <w:r w:rsidR="00254655">
        <w:rPr>
          <w:rFonts w:ascii="Arial" w:hAnsi="Arial" w:cs="Arial"/>
          <w:sz w:val="22"/>
          <w:szCs w:val="22"/>
        </w:rPr>
        <w:t>parameters</w:t>
      </w:r>
      <w:r w:rsidR="00C10CB0" w:rsidRPr="00180028">
        <w:rPr>
          <w:rFonts w:ascii="Arial" w:hAnsi="Arial" w:cs="Arial"/>
          <w:sz w:val="22"/>
          <w:szCs w:val="22"/>
        </w:rPr>
        <w:t xml:space="preserve"> </w:t>
      </w:r>
      <w:r w:rsidR="00FA1EF8" w:rsidRPr="00180028">
        <w:rPr>
          <w:rFonts w:ascii="Arial" w:hAnsi="Arial" w:cs="Arial"/>
          <w:sz w:val="22"/>
          <w:szCs w:val="22"/>
        </w:rPr>
        <w:t>including: tissue blood</w:t>
      </w:r>
      <w:r w:rsidR="00C10CB0" w:rsidRPr="00180028">
        <w:rPr>
          <w:rFonts w:ascii="Arial" w:hAnsi="Arial" w:cs="Arial"/>
          <w:sz w:val="22"/>
          <w:szCs w:val="22"/>
        </w:rPr>
        <w:t xml:space="preserve">, </w:t>
      </w:r>
      <w:r w:rsidR="00FA1EF8" w:rsidRPr="00180028">
        <w:rPr>
          <w:rFonts w:ascii="Arial" w:hAnsi="Arial" w:cs="Arial"/>
          <w:sz w:val="22"/>
          <w:szCs w:val="22"/>
        </w:rPr>
        <w:t>water and lipid content</w:t>
      </w:r>
      <w:proofErr w:type="gramStart"/>
      <w:r w:rsidR="00FA1EF8" w:rsidRPr="00180028">
        <w:rPr>
          <w:rFonts w:ascii="Arial" w:hAnsi="Arial" w:cs="Arial"/>
          <w:sz w:val="22"/>
          <w:szCs w:val="22"/>
        </w:rPr>
        <w:t>;</w:t>
      </w:r>
      <w:proofErr w:type="gramEnd"/>
      <w:r w:rsidR="00FA1EF8" w:rsidRPr="00180028">
        <w:rPr>
          <w:rFonts w:ascii="Arial" w:hAnsi="Arial" w:cs="Arial"/>
          <w:sz w:val="22"/>
          <w:szCs w:val="22"/>
        </w:rPr>
        <w:t xml:space="preserve"> </w:t>
      </w:r>
      <w:r w:rsidR="00173126">
        <w:rPr>
          <w:rFonts w:ascii="Arial" w:hAnsi="Arial" w:cs="Arial"/>
          <w:sz w:val="22"/>
          <w:szCs w:val="22"/>
        </w:rPr>
        <w:t xml:space="preserve">tissue </w:t>
      </w:r>
      <w:r w:rsidR="00FA1EF8" w:rsidRPr="00180028">
        <w:rPr>
          <w:rFonts w:ascii="Arial" w:hAnsi="Arial" w:cs="Arial"/>
          <w:sz w:val="22"/>
          <w:szCs w:val="22"/>
        </w:rPr>
        <w:t>oxygen</w:t>
      </w:r>
      <w:r w:rsidR="00173126">
        <w:rPr>
          <w:rFonts w:ascii="Arial" w:hAnsi="Arial" w:cs="Arial"/>
          <w:sz w:val="22"/>
          <w:szCs w:val="22"/>
        </w:rPr>
        <w:t>ation and oxygen consumption,</w:t>
      </w:r>
      <w:r w:rsidR="00FA1EF8" w:rsidRPr="00180028">
        <w:rPr>
          <w:rFonts w:ascii="Arial" w:hAnsi="Arial" w:cs="Arial"/>
          <w:sz w:val="22"/>
          <w:szCs w:val="22"/>
        </w:rPr>
        <w:t xml:space="preserve"> </w:t>
      </w:r>
      <w:r w:rsidR="00C10CB0" w:rsidRPr="00180028">
        <w:rPr>
          <w:rFonts w:ascii="Arial" w:hAnsi="Arial" w:cs="Arial"/>
          <w:sz w:val="22"/>
          <w:szCs w:val="22"/>
        </w:rPr>
        <w:t xml:space="preserve">heart </w:t>
      </w:r>
      <w:r w:rsidR="00FA1EF8" w:rsidRPr="00180028">
        <w:rPr>
          <w:rFonts w:ascii="Arial" w:hAnsi="Arial" w:cs="Arial"/>
          <w:sz w:val="22"/>
          <w:szCs w:val="22"/>
        </w:rPr>
        <w:t xml:space="preserve">and respiration </w:t>
      </w:r>
      <w:r w:rsidR="00C10CB0" w:rsidRPr="00180028">
        <w:rPr>
          <w:rFonts w:ascii="Arial" w:hAnsi="Arial" w:cs="Arial"/>
          <w:sz w:val="22"/>
          <w:szCs w:val="22"/>
        </w:rPr>
        <w:t>rate</w:t>
      </w:r>
      <w:r w:rsidR="00FA1EF8" w:rsidRPr="00180028">
        <w:rPr>
          <w:rFonts w:ascii="Arial" w:hAnsi="Arial" w:cs="Arial"/>
          <w:sz w:val="22"/>
          <w:szCs w:val="22"/>
        </w:rPr>
        <w:t>, and tissue</w:t>
      </w:r>
      <w:r w:rsidR="00C10CB0" w:rsidRPr="00180028">
        <w:rPr>
          <w:rFonts w:ascii="Arial" w:hAnsi="Arial" w:cs="Arial"/>
          <w:sz w:val="22"/>
          <w:szCs w:val="22"/>
        </w:rPr>
        <w:t xml:space="preserve"> </w:t>
      </w:r>
      <w:r w:rsidR="00FA1EF8" w:rsidRPr="00180028">
        <w:rPr>
          <w:rFonts w:ascii="Arial" w:hAnsi="Arial" w:cs="Arial"/>
          <w:sz w:val="22"/>
          <w:szCs w:val="22"/>
        </w:rPr>
        <w:t>blood flow.</w:t>
      </w:r>
      <w:r w:rsidR="00C10CB0" w:rsidRPr="00180028">
        <w:rPr>
          <w:rFonts w:ascii="Arial" w:hAnsi="Arial" w:cs="Arial"/>
          <w:sz w:val="22"/>
          <w:szCs w:val="22"/>
        </w:rPr>
        <w:t xml:space="preserve">  Finally, we will consider projected trends in development that </w:t>
      </w:r>
      <w:r w:rsidR="000252D3">
        <w:rPr>
          <w:rFonts w:ascii="Arial" w:hAnsi="Arial" w:cs="Arial"/>
          <w:sz w:val="22"/>
          <w:szCs w:val="22"/>
        </w:rPr>
        <w:t>are expected to</w:t>
      </w:r>
      <w:r w:rsidR="00C10CB0" w:rsidRPr="00180028">
        <w:rPr>
          <w:rFonts w:ascii="Arial" w:hAnsi="Arial" w:cs="Arial"/>
          <w:sz w:val="22"/>
          <w:szCs w:val="22"/>
        </w:rPr>
        <w:t xml:space="preserve"> </w:t>
      </w:r>
      <w:r w:rsidR="004668E0">
        <w:rPr>
          <w:rFonts w:ascii="Arial" w:hAnsi="Arial" w:cs="Arial"/>
          <w:sz w:val="22"/>
          <w:szCs w:val="22"/>
        </w:rPr>
        <w:t>impact</w:t>
      </w:r>
      <w:r w:rsidR="00C10CB0" w:rsidRPr="00180028">
        <w:rPr>
          <w:rFonts w:ascii="Arial" w:hAnsi="Arial" w:cs="Arial"/>
          <w:sz w:val="22"/>
          <w:szCs w:val="22"/>
        </w:rPr>
        <w:t xml:space="preserve"> how </w:t>
      </w:r>
      <w:r w:rsidR="005C1506">
        <w:rPr>
          <w:rFonts w:ascii="Arial" w:hAnsi="Arial" w:cs="Arial"/>
          <w:sz w:val="22"/>
          <w:szCs w:val="22"/>
        </w:rPr>
        <w:t>we</w:t>
      </w:r>
      <w:r w:rsidR="00FA1EF8" w:rsidRPr="00180028">
        <w:rPr>
          <w:rFonts w:ascii="Arial" w:hAnsi="Arial" w:cs="Arial"/>
          <w:sz w:val="22"/>
          <w:szCs w:val="22"/>
        </w:rPr>
        <w:t xml:space="preserve"> </w:t>
      </w:r>
      <w:r w:rsidR="00173126">
        <w:rPr>
          <w:rFonts w:ascii="Arial" w:hAnsi="Arial" w:cs="Arial"/>
          <w:sz w:val="22"/>
          <w:szCs w:val="22"/>
        </w:rPr>
        <w:t xml:space="preserve">generate, </w:t>
      </w:r>
      <w:r w:rsidR="00DD2FDF" w:rsidRPr="00180028">
        <w:rPr>
          <w:rFonts w:ascii="Arial" w:hAnsi="Arial" w:cs="Arial"/>
          <w:sz w:val="22"/>
          <w:szCs w:val="22"/>
        </w:rPr>
        <w:t>access</w:t>
      </w:r>
      <w:r w:rsidR="00173126">
        <w:rPr>
          <w:rFonts w:ascii="Arial" w:hAnsi="Arial" w:cs="Arial"/>
          <w:sz w:val="22"/>
          <w:szCs w:val="22"/>
        </w:rPr>
        <w:t>,</w:t>
      </w:r>
      <w:r w:rsidR="00FA1EF8" w:rsidRPr="00180028">
        <w:rPr>
          <w:rFonts w:ascii="Arial" w:hAnsi="Arial" w:cs="Arial"/>
          <w:sz w:val="22"/>
          <w:szCs w:val="22"/>
        </w:rPr>
        <w:t xml:space="preserve"> </w:t>
      </w:r>
      <w:r w:rsidR="00E12306" w:rsidRPr="00180028">
        <w:rPr>
          <w:rFonts w:ascii="Arial" w:hAnsi="Arial" w:cs="Arial"/>
          <w:sz w:val="22"/>
          <w:szCs w:val="22"/>
        </w:rPr>
        <w:t xml:space="preserve">and manage </w:t>
      </w:r>
      <w:r w:rsidR="00FA1EF8" w:rsidRPr="00180028">
        <w:rPr>
          <w:rFonts w:ascii="Arial" w:hAnsi="Arial" w:cs="Arial"/>
          <w:sz w:val="22"/>
          <w:szCs w:val="22"/>
        </w:rPr>
        <w:t>th</w:t>
      </w:r>
      <w:r w:rsidR="00DD2FDF" w:rsidRPr="00180028">
        <w:rPr>
          <w:rFonts w:ascii="Arial" w:hAnsi="Arial" w:cs="Arial"/>
          <w:sz w:val="22"/>
          <w:szCs w:val="22"/>
        </w:rPr>
        <w:t>is</w:t>
      </w:r>
      <w:r w:rsidR="00FA1EF8" w:rsidRPr="00180028">
        <w:rPr>
          <w:rFonts w:ascii="Arial" w:hAnsi="Arial" w:cs="Arial"/>
          <w:sz w:val="22"/>
          <w:szCs w:val="22"/>
        </w:rPr>
        <w:t xml:space="preserve"> </w:t>
      </w:r>
      <w:r w:rsidR="00173126">
        <w:rPr>
          <w:rFonts w:ascii="Arial" w:hAnsi="Arial" w:cs="Arial"/>
          <w:sz w:val="22"/>
          <w:szCs w:val="22"/>
        </w:rPr>
        <w:t xml:space="preserve">complex </w:t>
      </w:r>
      <w:r w:rsidR="00DD2FDF" w:rsidRPr="00180028">
        <w:rPr>
          <w:rFonts w:ascii="Arial" w:hAnsi="Arial" w:cs="Arial"/>
          <w:sz w:val="22"/>
          <w:szCs w:val="22"/>
        </w:rPr>
        <w:t xml:space="preserve">information </w:t>
      </w:r>
      <w:r w:rsidR="00AB06FB">
        <w:rPr>
          <w:rFonts w:ascii="Arial" w:hAnsi="Arial" w:cs="Arial"/>
          <w:sz w:val="22"/>
          <w:szCs w:val="22"/>
        </w:rPr>
        <w:t>and</w:t>
      </w:r>
      <w:r w:rsidR="00254655">
        <w:rPr>
          <w:rFonts w:ascii="Arial" w:hAnsi="Arial" w:cs="Arial"/>
          <w:sz w:val="22"/>
          <w:szCs w:val="22"/>
        </w:rPr>
        <w:t xml:space="preserve"> </w:t>
      </w:r>
      <w:r w:rsidR="00AB06FB">
        <w:rPr>
          <w:rFonts w:ascii="Arial" w:hAnsi="Arial" w:cs="Arial"/>
          <w:sz w:val="22"/>
          <w:szCs w:val="22"/>
        </w:rPr>
        <w:t xml:space="preserve">improve </w:t>
      </w:r>
      <w:r w:rsidR="00254655">
        <w:rPr>
          <w:rFonts w:ascii="Arial" w:hAnsi="Arial" w:cs="Arial"/>
          <w:sz w:val="22"/>
          <w:szCs w:val="22"/>
        </w:rPr>
        <w:t>outcome</w:t>
      </w:r>
      <w:r w:rsidR="00AB06FB">
        <w:rPr>
          <w:rFonts w:ascii="Arial" w:hAnsi="Arial" w:cs="Arial"/>
          <w:sz w:val="22"/>
          <w:szCs w:val="22"/>
        </w:rPr>
        <w:t>s</w:t>
      </w:r>
      <w:r w:rsidR="00B8676E">
        <w:rPr>
          <w:rFonts w:ascii="Arial" w:hAnsi="Arial" w:cs="Arial"/>
          <w:sz w:val="22"/>
          <w:szCs w:val="22"/>
        </w:rPr>
        <w:t xml:space="preserve"> for individual</w:t>
      </w:r>
      <w:r w:rsidR="005C1506">
        <w:rPr>
          <w:rFonts w:ascii="Arial" w:hAnsi="Arial" w:cs="Arial"/>
          <w:sz w:val="22"/>
          <w:szCs w:val="22"/>
        </w:rPr>
        <w:t xml:space="preserve"> patients</w:t>
      </w:r>
      <w:r w:rsidR="00F3070D">
        <w:rPr>
          <w:rFonts w:ascii="Arial" w:hAnsi="Arial" w:cs="Arial"/>
          <w:sz w:val="22"/>
          <w:szCs w:val="22"/>
        </w:rPr>
        <w:t>.</w:t>
      </w:r>
      <w:r w:rsidR="00180028" w:rsidRPr="00180028">
        <w:rPr>
          <w:rFonts w:ascii="Arial" w:hAnsi="Arial" w:cs="Arial"/>
          <w:sz w:val="22"/>
          <w:szCs w:val="22"/>
        </w:rPr>
        <w:t xml:space="preserve">  </w:t>
      </w:r>
    </w:p>
    <w:p w14:paraId="3DB0B883" w14:textId="2480E694" w:rsidR="00C10CB0" w:rsidRPr="00327719" w:rsidRDefault="00C10CB0" w:rsidP="00C10CB0">
      <w:pPr>
        <w:rPr>
          <w:rFonts w:ascii="Helvetica" w:hAnsi="Helvetica" w:cs="Helvetica"/>
          <w:color w:val="262626"/>
          <w:sz w:val="26"/>
          <w:szCs w:val="26"/>
        </w:rPr>
      </w:pPr>
    </w:p>
    <w:p w14:paraId="4F9D6415" w14:textId="77777777" w:rsidR="00F3070D" w:rsidRPr="00C13E89" w:rsidRDefault="00F3070D" w:rsidP="00F3070D">
      <w:pPr>
        <w:pStyle w:val="BodyTextIndent"/>
        <w:ind w:firstLine="0"/>
        <w:rPr>
          <w:rFonts w:ascii="Arial" w:hAnsi="Arial"/>
          <w:sz w:val="22"/>
        </w:rPr>
      </w:pPr>
    </w:p>
    <w:p w14:paraId="641560E1" w14:textId="77777777" w:rsidR="00F3070D" w:rsidRDefault="00F3070D" w:rsidP="00F3070D">
      <w:pPr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Biosketch</w:t>
      </w:r>
      <w:proofErr w:type="spellEnd"/>
    </w:p>
    <w:p w14:paraId="73CA3BB1" w14:textId="77777777" w:rsidR="00F2567A" w:rsidRDefault="00F2567A" w:rsidP="00F3070D">
      <w:pPr>
        <w:rPr>
          <w:rFonts w:ascii="Arial" w:hAnsi="Arial"/>
          <w:b/>
        </w:rPr>
      </w:pPr>
    </w:p>
    <w:p w14:paraId="0FBA8A04" w14:textId="77777777" w:rsidR="00F2567A" w:rsidRPr="002D7926" w:rsidRDefault="00F2567A" w:rsidP="00F2567A">
      <w:pPr>
        <w:rPr>
          <w:rFonts w:ascii="Arial" w:hAnsi="Arial"/>
          <w:sz w:val="22"/>
        </w:rPr>
      </w:pPr>
      <w:proofErr w:type="gramStart"/>
      <w:r w:rsidRPr="002D7926">
        <w:rPr>
          <w:rFonts w:ascii="Arial" w:hAnsi="Arial"/>
          <w:sz w:val="22"/>
        </w:rPr>
        <w:t>Bruce J. Tromberg, Ph.D.</w:t>
      </w:r>
      <w:proofErr w:type="gramEnd"/>
    </w:p>
    <w:p w14:paraId="024D651E" w14:textId="77777777" w:rsidR="00F2567A" w:rsidRPr="002D7926" w:rsidRDefault="00F2567A" w:rsidP="00F2567A">
      <w:pPr>
        <w:rPr>
          <w:rFonts w:ascii="Arial" w:hAnsi="Arial"/>
          <w:sz w:val="22"/>
        </w:rPr>
      </w:pPr>
      <w:r w:rsidRPr="002D7926">
        <w:rPr>
          <w:rFonts w:ascii="Arial" w:hAnsi="Arial"/>
          <w:sz w:val="22"/>
        </w:rPr>
        <w:t xml:space="preserve">Laser </w:t>
      </w:r>
      <w:proofErr w:type="spellStart"/>
      <w:r w:rsidRPr="002D7926">
        <w:rPr>
          <w:rFonts w:ascii="Arial" w:hAnsi="Arial"/>
          <w:sz w:val="22"/>
        </w:rPr>
        <w:t>Microbeam</w:t>
      </w:r>
      <w:proofErr w:type="spellEnd"/>
      <w:r w:rsidRPr="002D7926">
        <w:rPr>
          <w:rFonts w:ascii="Arial" w:hAnsi="Arial"/>
          <w:sz w:val="22"/>
        </w:rPr>
        <w:t xml:space="preserve"> and Medical Program,</w:t>
      </w:r>
    </w:p>
    <w:p w14:paraId="6E2CE312" w14:textId="77777777" w:rsidR="00F2567A" w:rsidRPr="002D7926" w:rsidRDefault="00F2567A" w:rsidP="00F2567A">
      <w:pPr>
        <w:rPr>
          <w:rFonts w:ascii="Arial" w:hAnsi="Arial"/>
          <w:sz w:val="22"/>
        </w:rPr>
      </w:pPr>
      <w:r w:rsidRPr="002D7926">
        <w:rPr>
          <w:rFonts w:ascii="Arial" w:hAnsi="Arial"/>
          <w:sz w:val="22"/>
        </w:rPr>
        <w:t>Beckman Laser Institute and Medical Clinic,</w:t>
      </w:r>
    </w:p>
    <w:p w14:paraId="4B102C11" w14:textId="77777777" w:rsidR="00F2567A" w:rsidRPr="002D7926" w:rsidRDefault="00F2567A" w:rsidP="00F2567A">
      <w:pPr>
        <w:rPr>
          <w:rFonts w:ascii="Arial" w:hAnsi="Arial"/>
          <w:sz w:val="22"/>
        </w:rPr>
      </w:pPr>
      <w:r w:rsidRPr="002D7926">
        <w:rPr>
          <w:rFonts w:ascii="Arial" w:hAnsi="Arial"/>
          <w:sz w:val="22"/>
        </w:rPr>
        <w:t>University of California, Irvine 92617-1475</w:t>
      </w:r>
    </w:p>
    <w:p w14:paraId="3060E193" w14:textId="467762C4" w:rsidR="00F2567A" w:rsidRDefault="00C65E85" w:rsidP="00F2567A">
      <w:pPr>
        <w:rPr>
          <w:rFonts w:ascii="Arial" w:hAnsi="Arial"/>
          <w:b/>
        </w:rPr>
      </w:pPr>
      <w:hyperlink r:id="rId6" w:history="1">
        <w:r w:rsidR="00F2567A" w:rsidRPr="00F443A6">
          <w:rPr>
            <w:rStyle w:val="Hyperlink"/>
            <w:rFonts w:ascii="Arial" w:hAnsi="Arial"/>
            <w:sz w:val="22"/>
          </w:rPr>
          <w:t>bjtrombe@uci.edu</w:t>
        </w:r>
      </w:hyperlink>
      <w:r w:rsidR="00F2567A">
        <w:rPr>
          <w:rFonts w:ascii="Arial" w:hAnsi="Arial"/>
          <w:sz w:val="22"/>
        </w:rPr>
        <w:t xml:space="preserve">, </w:t>
      </w:r>
      <w:hyperlink r:id="rId7" w:history="1">
        <w:r w:rsidR="00F2567A" w:rsidRPr="002D7926">
          <w:rPr>
            <w:rStyle w:val="Hyperlink"/>
            <w:rFonts w:ascii="Arial" w:hAnsi="Arial"/>
            <w:sz w:val="22"/>
          </w:rPr>
          <w:t>http://www.bli.uci.edu/</w:t>
        </w:r>
      </w:hyperlink>
    </w:p>
    <w:p w14:paraId="23327D1E" w14:textId="77777777" w:rsidR="00F3070D" w:rsidRPr="00796AA0" w:rsidRDefault="00F3070D" w:rsidP="00F3070D">
      <w:pPr>
        <w:rPr>
          <w:rFonts w:ascii="Arial" w:hAnsi="Arial"/>
          <w:b/>
        </w:rPr>
      </w:pPr>
    </w:p>
    <w:p w14:paraId="62F6B885" w14:textId="77777777" w:rsidR="00F3070D" w:rsidRPr="007D052E" w:rsidRDefault="00F3070D" w:rsidP="00F3070D">
      <w:pPr>
        <w:rPr>
          <w:rFonts w:ascii="Arial" w:hAnsi="Arial"/>
          <w:color w:val="000000"/>
        </w:rPr>
      </w:pPr>
      <w:r>
        <w:rPr>
          <w:rFonts w:ascii="Arial" w:hAnsi="Arial"/>
          <w:noProof/>
          <w:sz w:val="22"/>
        </w:rPr>
        <w:drawing>
          <wp:anchor distT="0" distB="0" distL="114300" distR="114300" simplePos="0" relativeHeight="251659264" behindDoc="0" locked="0" layoutInCell="1" allowOverlap="1" wp14:anchorId="0177235B" wp14:editId="52940AB0">
            <wp:simplePos x="0" y="0"/>
            <wp:positionH relativeFrom="column">
              <wp:posOffset>35560</wp:posOffset>
            </wp:positionH>
            <wp:positionV relativeFrom="paragraph">
              <wp:posOffset>106680</wp:posOffset>
            </wp:positionV>
            <wp:extent cx="1455420" cy="18770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T_pho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E9C">
        <w:rPr>
          <w:rFonts w:ascii="Arial" w:hAnsi="Arial"/>
          <w:sz w:val="22"/>
        </w:rPr>
        <w:t xml:space="preserve">Dr. Tromberg is the Director of the Beckman Laser Institute and Medical Clinic (BLI) at the University of California, Irvine (UCI) and principal investigator of the Laser </w:t>
      </w:r>
      <w:proofErr w:type="spellStart"/>
      <w:r w:rsidRPr="00121E9C">
        <w:rPr>
          <w:rFonts w:ascii="Arial" w:hAnsi="Arial"/>
          <w:sz w:val="22"/>
        </w:rPr>
        <w:t>Microbeam</w:t>
      </w:r>
      <w:proofErr w:type="spellEnd"/>
      <w:r w:rsidRPr="00121E9C">
        <w:rPr>
          <w:rFonts w:ascii="Arial" w:hAnsi="Arial"/>
          <w:sz w:val="22"/>
        </w:rPr>
        <w:t xml:space="preserve"> and Medical Program (LAMMP), an NIH National Biomedical Technology </w:t>
      </w:r>
      <w:r>
        <w:rPr>
          <w:rFonts w:ascii="Arial" w:hAnsi="Arial"/>
          <w:sz w:val="22"/>
        </w:rPr>
        <w:t xml:space="preserve">Research </w:t>
      </w:r>
      <w:r w:rsidRPr="00121E9C">
        <w:rPr>
          <w:rFonts w:ascii="Arial" w:hAnsi="Arial"/>
          <w:sz w:val="22"/>
        </w:rPr>
        <w:t>Center. He is a Professor in the departments of Bio</w:t>
      </w:r>
      <w:r>
        <w:rPr>
          <w:rFonts w:ascii="Arial" w:hAnsi="Arial"/>
          <w:sz w:val="22"/>
        </w:rPr>
        <w:t xml:space="preserve">medical Engineering and Surgery, </w:t>
      </w:r>
      <w:r w:rsidRPr="00121E9C">
        <w:rPr>
          <w:rFonts w:ascii="Arial" w:hAnsi="Arial"/>
          <w:sz w:val="22"/>
        </w:rPr>
        <w:t xml:space="preserve">co-leads the </w:t>
      </w:r>
      <w:proofErr w:type="spellStart"/>
      <w:r w:rsidRPr="00121E9C">
        <w:rPr>
          <w:rFonts w:ascii="Arial" w:hAnsi="Arial"/>
          <w:sz w:val="22"/>
        </w:rPr>
        <w:t>Onco</w:t>
      </w:r>
      <w:proofErr w:type="spellEnd"/>
      <w:r w:rsidRPr="00121E9C">
        <w:rPr>
          <w:rFonts w:ascii="Arial" w:hAnsi="Arial"/>
          <w:sz w:val="22"/>
        </w:rPr>
        <w:t xml:space="preserve">-imaging and </w:t>
      </w:r>
      <w:r>
        <w:rPr>
          <w:rFonts w:ascii="Arial" w:hAnsi="Arial"/>
          <w:sz w:val="22"/>
        </w:rPr>
        <w:t>Biotechnology</w:t>
      </w:r>
      <w:r w:rsidRPr="00121E9C">
        <w:rPr>
          <w:rFonts w:ascii="Arial" w:hAnsi="Arial"/>
          <w:sz w:val="22"/>
        </w:rPr>
        <w:t xml:space="preserve"> Program in UCI’s Chao Family Comprehensive Cancer Center</w:t>
      </w:r>
      <w:r>
        <w:rPr>
          <w:rFonts w:ascii="Arial" w:hAnsi="Arial"/>
          <w:sz w:val="22"/>
        </w:rPr>
        <w:t xml:space="preserve">, and </w:t>
      </w:r>
      <w:r w:rsidRPr="00121E9C">
        <w:rPr>
          <w:rFonts w:ascii="Arial" w:hAnsi="Arial"/>
          <w:sz w:val="22"/>
        </w:rPr>
        <w:t>has been a membe</w:t>
      </w:r>
      <w:r>
        <w:rPr>
          <w:rFonts w:ascii="Arial" w:hAnsi="Arial"/>
          <w:sz w:val="22"/>
        </w:rPr>
        <w:t>r of the BLI faculty since 1990</w:t>
      </w:r>
      <w:r w:rsidRPr="00C670FC">
        <w:rPr>
          <w:rFonts w:ascii="Arial" w:hAnsi="Arial"/>
          <w:sz w:val="22"/>
        </w:rPr>
        <w:t xml:space="preserve">. </w:t>
      </w:r>
      <w:r w:rsidRPr="000505DB">
        <w:rPr>
          <w:rFonts w:ascii="Arial" w:hAnsi="Arial"/>
          <w:sz w:val="22"/>
        </w:rPr>
        <w:t xml:space="preserve">His research interests are in </w:t>
      </w:r>
      <w:r>
        <w:rPr>
          <w:rFonts w:ascii="Arial" w:hAnsi="Arial"/>
          <w:sz w:val="22"/>
        </w:rPr>
        <w:t>the development of</w:t>
      </w:r>
      <w:r w:rsidRPr="000505DB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quantitative, broadband </w:t>
      </w:r>
      <w:proofErr w:type="spellStart"/>
      <w:r w:rsidRPr="000505DB">
        <w:rPr>
          <w:rFonts w:ascii="Arial" w:hAnsi="Arial"/>
          <w:sz w:val="22"/>
        </w:rPr>
        <w:t>Biophotonics</w:t>
      </w:r>
      <w:proofErr w:type="spellEnd"/>
      <w:r w:rsidRPr="000505DB">
        <w:rPr>
          <w:rFonts w:ascii="Arial" w:hAnsi="Arial"/>
          <w:sz w:val="22"/>
        </w:rPr>
        <w:t xml:space="preserve"> technologies</w:t>
      </w:r>
      <w:r>
        <w:rPr>
          <w:rFonts w:ascii="Arial" w:hAnsi="Arial"/>
          <w:sz w:val="22"/>
        </w:rPr>
        <w:t xml:space="preserve"> for characterizing and imaging tissue structure, function and composition across spatial scales. He has pioneered model-based methods</w:t>
      </w:r>
      <w:r w:rsidRPr="000505DB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that utilize spatially and temporally modulated light sources for</w:t>
      </w:r>
      <w:r w:rsidRPr="000505DB">
        <w:rPr>
          <w:rFonts w:ascii="Arial" w:hAnsi="Arial"/>
          <w:sz w:val="22"/>
        </w:rPr>
        <w:t xml:space="preserve"> diffuse o</w:t>
      </w:r>
      <w:r>
        <w:rPr>
          <w:rFonts w:ascii="Arial" w:hAnsi="Arial"/>
          <w:sz w:val="22"/>
        </w:rPr>
        <w:t xml:space="preserve">ptical spectroscopy and imaging, </w:t>
      </w:r>
      <w:r w:rsidRPr="000505DB">
        <w:rPr>
          <w:rFonts w:ascii="Arial" w:hAnsi="Arial"/>
          <w:sz w:val="22"/>
        </w:rPr>
        <w:t>non-linear optical microscopy</w:t>
      </w:r>
      <w:r>
        <w:rPr>
          <w:rFonts w:ascii="Arial" w:hAnsi="Arial"/>
          <w:sz w:val="22"/>
        </w:rPr>
        <w:t>, and multi-modality imaging</w:t>
      </w:r>
      <w:r w:rsidRPr="000505DB">
        <w:rPr>
          <w:rFonts w:ascii="Arial" w:hAnsi="Arial"/>
          <w:sz w:val="22"/>
        </w:rPr>
        <w:t xml:space="preserve">. </w:t>
      </w:r>
    </w:p>
    <w:p w14:paraId="2E11B13E" w14:textId="77777777" w:rsidR="00F3070D" w:rsidRDefault="00F3070D" w:rsidP="00F3070D">
      <w:pPr>
        <w:widowControl w:val="0"/>
        <w:tabs>
          <w:tab w:val="right" w:pos="360"/>
          <w:tab w:val="left" w:pos="540"/>
        </w:tabs>
        <w:autoSpaceDE w:val="0"/>
        <w:autoSpaceDN w:val="0"/>
        <w:adjustRightInd w:val="0"/>
        <w:jc w:val="both"/>
        <w:rPr>
          <w:sz w:val="20"/>
        </w:rPr>
      </w:pPr>
    </w:p>
    <w:p w14:paraId="77C952B7" w14:textId="77777777" w:rsidR="00F3070D" w:rsidRDefault="00F3070D" w:rsidP="00F3070D">
      <w:pPr>
        <w:widowControl w:val="0"/>
        <w:tabs>
          <w:tab w:val="right" w:pos="360"/>
          <w:tab w:val="left" w:pos="540"/>
        </w:tabs>
        <w:autoSpaceDE w:val="0"/>
        <w:autoSpaceDN w:val="0"/>
        <w:adjustRightInd w:val="0"/>
        <w:jc w:val="both"/>
        <w:rPr>
          <w:sz w:val="20"/>
        </w:rPr>
      </w:pPr>
    </w:p>
    <w:p w14:paraId="415CE7A1" w14:textId="77777777" w:rsidR="00CD2072" w:rsidRDefault="00CD2072" w:rsidP="005D3074">
      <w:pPr>
        <w:widowControl w:val="0"/>
        <w:tabs>
          <w:tab w:val="right" w:pos="360"/>
          <w:tab w:val="left" w:pos="540"/>
        </w:tabs>
        <w:autoSpaceDE w:val="0"/>
        <w:autoSpaceDN w:val="0"/>
        <w:adjustRightInd w:val="0"/>
        <w:jc w:val="both"/>
        <w:rPr>
          <w:sz w:val="20"/>
        </w:rPr>
      </w:pPr>
    </w:p>
    <w:sectPr w:rsidR="00CD2072" w:rsidSect="003E7303">
      <w:pgSz w:w="12240" w:h="15840"/>
      <w:pgMar w:top="1152" w:right="1008" w:bottom="1296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16AA8"/>
    <w:multiLevelType w:val="hybridMultilevel"/>
    <w:tmpl w:val="6F1CE5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3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532"/>
    <w:rsid w:val="0001296C"/>
    <w:rsid w:val="000252D3"/>
    <w:rsid w:val="000505DB"/>
    <w:rsid w:val="000B3431"/>
    <w:rsid w:val="000B4534"/>
    <w:rsid w:val="000C53F5"/>
    <w:rsid w:val="000D550C"/>
    <w:rsid w:val="000F5933"/>
    <w:rsid w:val="00121E9C"/>
    <w:rsid w:val="00133A8C"/>
    <w:rsid w:val="00173126"/>
    <w:rsid w:val="00180028"/>
    <w:rsid w:val="001A1EE3"/>
    <w:rsid w:val="001A455E"/>
    <w:rsid w:val="001F769F"/>
    <w:rsid w:val="00200B58"/>
    <w:rsid w:val="00250C4C"/>
    <w:rsid w:val="00254538"/>
    <w:rsid w:val="00254655"/>
    <w:rsid w:val="002565BC"/>
    <w:rsid w:val="002638BA"/>
    <w:rsid w:val="002658DA"/>
    <w:rsid w:val="00296FAB"/>
    <w:rsid w:val="002D1E8A"/>
    <w:rsid w:val="00306E3C"/>
    <w:rsid w:val="00322D7A"/>
    <w:rsid w:val="00326C34"/>
    <w:rsid w:val="00327719"/>
    <w:rsid w:val="00334095"/>
    <w:rsid w:val="00337F51"/>
    <w:rsid w:val="00342EEB"/>
    <w:rsid w:val="00353369"/>
    <w:rsid w:val="003B0AB0"/>
    <w:rsid w:val="003D3699"/>
    <w:rsid w:val="003E7303"/>
    <w:rsid w:val="0041705F"/>
    <w:rsid w:val="00436669"/>
    <w:rsid w:val="004668E0"/>
    <w:rsid w:val="004B1C81"/>
    <w:rsid w:val="00502891"/>
    <w:rsid w:val="00515582"/>
    <w:rsid w:val="00522532"/>
    <w:rsid w:val="005460EE"/>
    <w:rsid w:val="00555A8B"/>
    <w:rsid w:val="005A5030"/>
    <w:rsid w:val="005A7A9C"/>
    <w:rsid w:val="005B3A30"/>
    <w:rsid w:val="005C1506"/>
    <w:rsid w:val="005D3074"/>
    <w:rsid w:val="005E1E78"/>
    <w:rsid w:val="005F09C9"/>
    <w:rsid w:val="00615B1C"/>
    <w:rsid w:val="006C3A83"/>
    <w:rsid w:val="007028D0"/>
    <w:rsid w:val="00702C71"/>
    <w:rsid w:val="00740D1D"/>
    <w:rsid w:val="00742F9F"/>
    <w:rsid w:val="00772FCE"/>
    <w:rsid w:val="007D052E"/>
    <w:rsid w:val="0080568B"/>
    <w:rsid w:val="00820515"/>
    <w:rsid w:val="0083044F"/>
    <w:rsid w:val="00835F3D"/>
    <w:rsid w:val="0085493D"/>
    <w:rsid w:val="00862242"/>
    <w:rsid w:val="00873E59"/>
    <w:rsid w:val="00893F7E"/>
    <w:rsid w:val="0089456A"/>
    <w:rsid w:val="008A7FD8"/>
    <w:rsid w:val="008C617F"/>
    <w:rsid w:val="008E6CE6"/>
    <w:rsid w:val="009123AF"/>
    <w:rsid w:val="00946E74"/>
    <w:rsid w:val="0095053B"/>
    <w:rsid w:val="0097258B"/>
    <w:rsid w:val="009738F7"/>
    <w:rsid w:val="009C5463"/>
    <w:rsid w:val="00A17F2C"/>
    <w:rsid w:val="00A4607B"/>
    <w:rsid w:val="00A46185"/>
    <w:rsid w:val="00A55B22"/>
    <w:rsid w:val="00A70126"/>
    <w:rsid w:val="00A71F9C"/>
    <w:rsid w:val="00AB06FB"/>
    <w:rsid w:val="00AC63DA"/>
    <w:rsid w:val="00AE0D94"/>
    <w:rsid w:val="00AF4057"/>
    <w:rsid w:val="00B17153"/>
    <w:rsid w:val="00B32311"/>
    <w:rsid w:val="00B37787"/>
    <w:rsid w:val="00B84EF8"/>
    <w:rsid w:val="00B8676E"/>
    <w:rsid w:val="00B95D6D"/>
    <w:rsid w:val="00BA2076"/>
    <w:rsid w:val="00BA28B7"/>
    <w:rsid w:val="00BC570E"/>
    <w:rsid w:val="00BE6BD5"/>
    <w:rsid w:val="00BF0D47"/>
    <w:rsid w:val="00BF22EC"/>
    <w:rsid w:val="00C10CB0"/>
    <w:rsid w:val="00C13E89"/>
    <w:rsid w:val="00C15249"/>
    <w:rsid w:val="00C35CFC"/>
    <w:rsid w:val="00C438D2"/>
    <w:rsid w:val="00C46443"/>
    <w:rsid w:val="00C5584C"/>
    <w:rsid w:val="00C65E85"/>
    <w:rsid w:val="00C670FC"/>
    <w:rsid w:val="00C75AEA"/>
    <w:rsid w:val="00CD2072"/>
    <w:rsid w:val="00D07AA8"/>
    <w:rsid w:val="00D318F8"/>
    <w:rsid w:val="00DB02A4"/>
    <w:rsid w:val="00DB1E8E"/>
    <w:rsid w:val="00DD2FDF"/>
    <w:rsid w:val="00DF53C9"/>
    <w:rsid w:val="00E12306"/>
    <w:rsid w:val="00E14834"/>
    <w:rsid w:val="00E508FD"/>
    <w:rsid w:val="00EA23AA"/>
    <w:rsid w:val="00EA7CFA"/>
    <w:rsid w:val="00EB228D"/>
    <w:rsid w:val="00EB2834"/>
    <w:rsid w:val="00EF021F"/>
    <w:rsid w:val="00F2567A"/>
    <w:rsid w:val="00F2604E"/>
    <w:rsid w:val="00F302E6"/>
    <w:rsid w:val="00F3070D"/>
    <w:rsid w:val="00F85352"/>
    <w:rsid w:val="00F9010A"/>
    <w:rsid w:val="00F922D0"/>
    <w:rsid w:val="00FA1EF8"/>
    <w:rsid w:val="00FB6C8F"/>
    <w:rsid w:val="00FC5683"/>
    <w:rsid w:val="00FF2A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CB49F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Strong" w:uiPriority="22" w:qFormat="1"/>
  </w:latentStyles>
  <w:style w:type="paragraph" w:default="1" w:styleId="Normal">
    <w:name w:val="Normal"/>
    <w:qFormat/>
    <w:rsid w:val="00431721"/>
    <w:rPr>
      <w:rFonts w:ascii="Times" w:eastAsia="Times" w:hAnsi="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31721"/>
    <w:rPr>
      <w:color w:val="000000"/>
    </w:rPr>
  </w:style>
  <w:style w:type="paragraph" w:styleId="Title">
    <w:name w:val="Title"/>
    <w:basedOn w:val="Normal"/>
    <w:qFormat/>
    <w:rsid w:val="00431721"/>
    <w:pPr>
      <w:ind w:firstLine="720"/>
      <w:jc w:val="center"/>
    </w:pPr>
    <w:rPr>
      <w:b/>
    </w:rPr>
  </w:style>
  <w:style w:type="paragraph" w:styleId="BodyTextIndent">
    <w:name w:val="Body Text Indent"/>
    <w:basedOn w:val="Normal"/>
    <w:rsid w:val="00431721"/>
    <w:pPr>
      <w:ind w:firstLine="720"/>
      <w:jc w:val="both"/>
    </w:pPr>
  </w:style>
  <w:style w:type="paragraph" w:customStyle="1" w:styleId="cvpubs">
    <w:name w:val="cv pubs"/>
    <w:basedOn w:val="Normal"/>
    <w:rsid w:val="00431721"/>
    <w:pPr>
      <w:jc w:val="both"/>
    </w:pPr>
    <w:rPr>
      <w:rFonts w:eastAsia="Times New Roman"/>
    </w:rPr>
  </w:style>
  <w:style w:type="character" w:styleId="Hyperlink">
    <w:name w:val="Hyperlink"/>
    <w:rsid w:val="00965C7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260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2604E"/>
    <w:rPr>
      <w:rFonts w:ascii="Lucida Grande" w:eastAsia="Times" w:hAnsi="Lucida Grande" w:cs="Lucida Grande"/>
      <w:sz w:val="18"/>
      <w:szCs w:val="18"/>
    </w:rPr>
  </w:style>
  <w:style w:type="paragraph" w:styleId="PlainText">
    <w:name w:val="Plain Text"/>
    <w:basedOn w:val="Normal"/>
    <w:link w:val="PlainTextChar"/>
    <w:rsid w:val="00AC63DA"/>
    <w:rPr>
      <w:rFonts w:ascii="Courier New" w:eastAsia="Times New Roman" w:hAnsi="Courier New" w:cs="Courier New"/>
      <w:sz w:val="20"/>
      <w:lang w:val="ru-RU" w:eastAsia="ru-RU"/>
    </w:rPr>
  </w:style>
  <w:style w:type="character" w:customStyle="1" w:styleId="PlainTextChar">
    <w:name w:val="Plain Text Char"/>
    <w:basedOn w:val="DefaultParagraphFont"/>
    <w:link w:val="PlainText"/>
    <w:rsid w:val="00AC63DA"/>
    <w:rPr>
      <w:rFonts w:ascii="Courier New" w:hAnsi="Courier New" w:cs="Courier New"/>
      <w:szCs w:val="24"/>
      <w:lang w:val="ru-RU" w:eastAsia="ru-RU"/>
    </w:rPr>
  </w:style>
  <w:style w:type="character" w:customStyle="1" w:styleId="apple-converted-space">
    <w:name w:val="apple-converted-space"/>
    <w:basedOn w:val="DefaultParagraphFont"/>
    <w:rsid w:val="00A4607B"/>
  </w:style>
  <w:style w:type="paragraph" w:customStyle="1" w:styleId="body">
    <w:name w:val="body"/>
    <w:basedOn w:val="Normal"/>
    <w:rsid w:val="002565B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Strong">
    <w:name w:val="Strong"/>
    <w:basedOn w:val="DefaultParagraphFont"/>
    <w:uiPriority w:val="22"/>
    <w:qFormat/>
    <w:rsid w:val="002565BC"/>
    <w:rPr>
      <w:b/>
      <w:bCs/>
    </w:rPr>
  </w:style>
  <w:style w:type="character" w:customStyle="1" w:styleId="spelle">
    <w:name w:val="spelle"/>
    <w:basedOn w:val="DefaultParagraphFont"/>
    <w:rsid w:val="000C53F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Strong" w:uiPriority="22" w:qFormat="1"/>
  </w:latentStyles>
  <w:style w:type="paragraph" w:default="1" w:styleId="Normal">
    <w:name w:val="Normal"/>
    <w:qFormat/>
    <w:rsid w:val="00431721"/>
    <w:rPr>
      <w:rFonts w:ascii="Times" w:eastAsia="Times" w:hAnsi="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31721"/>
    <w:rPr>
      <w:color w:val="000000"/>
    </w:rPr>
  </w:style>
  <w:style w:type="paragraph" w:styleId="Title">
    <w:name w:val="Title"/>
    <w:basedOn w:val="Normal"/>
    <w:qFormat/>
    <w:rsid w:val="00431721"/>
    <w:pPr>
      <w:ind w:firstLine="720"/>
      <w:jc w:val="center"/>
    </w:pPr>
    <w:rPr>
      <w:b/>
    </w:rPr>
  </w:style>
  <w:style w:type="paragraph" w:styleId="BodyTextIndent">
    <w:name w:val="Body Text Indent"/>
    <w:basedOn w:val="Normal"/>
    <w:rsid w:val="00431721"/>
    <w:pPr>
      <w:ind w:firstLine="720"/>
      <w:jc w:val="both"/>
    </w:pPr>
  </w:style>
  <w:style w:type="paragraph" w:customStyle="1" w:styleId="cvpubs">
    <w:name w:val="cv pubs"/>
    <w:basedOn w:val="Normal"/>
    <w:rsid w:val="00431721"/>
    <w:pPr>
      <w:jc w:val="both"/>
    </w:pPr>
    <w:rPr>
      <w:rFonts w:eastAsia="Times New Roman"/>
    </w:rPr>
  </w:style>
  <w:style w:type="character" w:styleId="Hyperlink">
    <w:name w:val="Hyperlink"/>
    <w:rsid w:val="00965C7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260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2604E"/>
    <w:rPr>
      <w:rFonts w:ascii="Lucida Grande" w:eastAsia="Times" w:hAnsi="Lucida Grande" w:cs="Lucida Grande"/>
      <w:sz w:val="18"/>
      <w:szCs w:val="18"/>
    </w:rPr>
  </w:style>
  <w:style w:type="paragraph" w:styleId="PlainText">
    <w:name w:val="Plain Text"/>
    <w:basedOn w:val="Normal"/>
    <w:link w:val="PlainTextChar"/>
    <w:rsid w:val="00AC63DA"/>
    <w:rPr>
      <w:rFonts w:ascii="Courier New" w:eastAsia="Times New Roman" w:hAnsi="Courier New" w:cs="Courier New"/>
      <w:sz w:val="20"/>
      <w:lang w:val="ru-RU" w:eastAsia="ru-RU"/>
    </w:rPr>
  </w:style>
  <w:style w:type="character" w:customStyle="1" w:styleId="PlainTextChar">
    <w:name w:val="Plain Text Char"/>
    <w:basedOn w:val="DefaultParagraphFont"/>
    <w:link w:val="PlainText"/>
    <w:rsid w:val="00AC63DA"/>
    <w:rPr>
      <w:rFonts w:ascii="Courier New" w:hAnsi="Courier New" w:cs="Courier New"/>
      <w:szCs w:val="24"/>
      <w:lang w:val="ru-RU" w:eastAsia="ru-RU"/>
    </w:rPr>
  </w:style>
  <w:style w:type="character" w:customStyle="1" w:styleId="apple-converted-space">
    <w:name w:val="apple-converted-space"/>
    <w:basedOn w:val="DefaultParagraphFont"/>
    <w:rsid w:val="00A4607B"/>
  </w:style>
  <w:style w:type="paragraph" w:customStyle="1" w:styleId="body">
    <w:name w:val="body"/>
    <w:basedOn w:val="Normal"/>
    <w:rsid w:val="002565B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Strong">
    <w:name w:val="Strong"/>
    <w:basedOn w:val="DefaultParagraphFont"/>
    <w:uiPriority w:val="22"/>
    <w:qFormat/>
    <w:rsid w:val="002565BC"/>
    <w:rPr>
      <w:b/>
      <w:bCs/>
    </w:rPr>
  </w:style>
  <w:style w:type="character" w:customStyle="1" w:styleId="spelle">
    <w:name w:val="spelle"/>
    <w:basedOn w:val="DefaultParagraphFont"/>
    <w:rsid w:val="000C5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4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bjtrombe@uci.edu" TargetMode="External"/><Relationship Id="rId7" Type="http://schemas.openxmlformats.org/officeDocument/2006/relationships/hyperlink" Target="http://www.bli.uci.edu/" TargetMode="Externa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376</Words>
  <Characters>2147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Medical Imaging in Thick Tissues Using Diffuse Optics</vt:lpstr>
    </vt:vector>
  </TitlesOfParts>
  <Company>BLI</Company>
  <LinksUpToDate>false</LinksUpToDate>
  <CharactersWithSpaces>2518</CharactersWithSpaces>
  <SharedDoc>false</SharedDoc>
  <HLinks>
    <vt:vector size="12" baseType="variant">
      <vt:variant>
        <vt:i4>2883604</vt:i4>
      </vt:variant>
      <vt:variant>
        <vt:i4>3</vt:i4>
      </vt:variant>
      <vt:variant>
        <vt:i4>0</vt:i4>
      </vt:variant>
      <vt:variant>
        <vt:i4>5</vt:i4>
      </vt:variant>
      <vt:variant>
        <vt:lpwstr>http://www.bli.uci.edu/</vt:lpwstr>
      </vt:variant>
      <vt:variant>
        <vt:lpwstr/>
      </vt:variant>
      <vt:variant>
        <vt:i4>1048662</vt:i4>
      </vt:variant>
      <vt:variant>
        <vt:i4>0</vt:i4>
      </vt:variant>
      <vt:variant>
        <vt:i4>0</vt:i4>
      </vt:variant>
      <vt:variant>
        <vt:i4>5</vt:i4>
      </vt:variant>
      <vt:variant>
        <vt:lpwstr>mailto:bjtrombe@uci.edu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Imaging in Thick Tissues Using Diffuse Optics</dc:title>
  <dc:creator>Bruce TROMBERG</dc:creator>
  <cp:lastModifiedBy>Bruce Tromberg</cp:lastModifiedBy>
  <cp:revision>2</cp:revision>
  <cp:lastPrinted>2015-10-24T20:14:00Z</cp:lastPrinted>
  <dcterms:created xsi:type="dcterms:W3CDTF">2016-02-16T18:33:00Z</dcterms:created>
  <dcterms:modified xsi:type="dcterms:W3CDTF">2016-02-16T18:33:00Z</dcterms:modified>
</cp:coreProperties>
</file>