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232C" w14:textId="54EBF088" w:rsidR="0042254E" w:rsidRDefault="00B02A46">
      <w:r w:rsidRPr="00B02A46">
        <w:t>Biomedical Optics</w:t>
      </w:r>
      <w:r w:rsidR="007E58D1">
        <w:t>: In Vivo Imaging and Microfluidics</w:t>
      </w:r>
    </w:p>
    <w:p w14:paraId="223D30C5" w14:textId="77777777" w:rsidR="00B02A46" w:rsidRDefault="00B02A46"/>
    <w:p w14:paraId="1AB1050F" w14:textId="77777777" w:rsidR="00FA09A3" w:rsidRDefault="00FA09A3">
      <w:r>
        <w:t>Gregory Faris</w:t>
      </w:r>
    </w:p>
    <w:p w14:paraId="451DCF54" w14:textId="7BE70BD4" w:rsidR="00FA09A3" w:rsidRDefault="00FA09A3">
      <w:r>
        <w:t>SRI International</w:t>
      </w:r>
    </w:p>
    <w:p w14:paraId="686D5334" w14:textId="77777777" w:rsidR="00FA09A3" w:rsidRDefault="00FA09A3"/>
    <w:p w14:paraId="7A7773EF" w14:textId="0A3B4B78" w:rsidR="007E58D1" w:rsidRDefault="007E58D1">
      <w:r>
        <w:t>This talk will describ</w:t>
      </w:r>
      <w:r w:rsidR="00AD5DD1">
        <w:t>e four research areas involving in vivo imaging or microfluidics.</w:t>
      </w:r>
    </w:p>
    <w:p w14:paraId="296D73E2" w14:textId="77777777" w:rsidR="00AD5DD1" w:rsidRDefault="00AD5DD1"/>
    <w:p w14:paraId="2084AA9E" w14:textId="77777777" w:rsidR="00B02A46" w:rsidRDefault="00F01F3A">
      <w:r>
        <w:t>Analysis of</w:t>
      </w:r>
      <w:r w:rsidR="00B02A46">
        <w:t xml:space="preserve"> Circulating Tumor Cells</w:t>
      </w:r>
    </w:p>
    <w:p w14:paraId="1C9239F4" w14:textId="77777777" w:rsidR="00224188" w:rsidRDefault="00B02A46">
      <w:r>
        <w:t xml:space="preserve">We are </w:t>
      </w:r>
      <w:r w:rsidR="009F1DBC">
        <w:t>developing</w:t>
      </w:r>
      <w:r>
        <w:t xml:space="preserve"> droplet microfluidic methods for analysis of circulating tumor cells. </w:t>
      </w:r>
      <w:r w:rsidR="00D86346">
        <w:t xml:space="preserve">Laser heating is used to perform </w:t>
      </w:r>
      <w:r w:rsidR="0092549D">
        <w:t>polymerase chain reaction</w:t>
      </w:r>
      <w:r w:rsidR="00D86346">
        <w:t xml:space="preserve"> </w:t>
      </w:r>
      <w:r w:rsidR="0092549D">
        <w:t>amplification of</w:t>
      </w:r>
      <w:r w:rsidR="006F5C78">
        <w:t xml:space="preserve"> DNA or RNA from </w:t>
      </w:r>
      <w:r w:rsidR="00B53EAF">
        <w:t xml:space="preserve">cells in nanoliter volumes </w:t>
      </w:r>
      <w:r w:rsidR="00D86346">
        <w:t xml:space="preserve">in as little as 6 minutes. </w:t>
      </w:r>
      <w:r w:rsidR="007E07F0">
        <w:t xml:space="preserve">Cell analysis </w:t>
      </w:r>
      <w:r w:rsidR="00773BCC">
        <w:t>can</w:t>
      </w:r>
      <w:r w:rsidR="007E07F0">
        <w:t xml:space="preserve"> be performed in situ on the capture surface</w:t>
      </w:r>
      <w:r w:rsidR="00773BCC">
        <w:t xml:space="preserve"> without having to remove cells to a separate analysis platform</w:t>
      </w:r>
      <w:r w:rsidR="007E07F0">
        <w:t xml:space="preserve">. We have used this method to analyze </w:t>
      </w:r>
      <w:r w:rsidR="00E96745" w:rsidRPr="00E96745">
        <w:t>methylated and unmethylated BRCA1 promoters</w:t>
      </w:r>
      <w:r w:rsidR="007E07F0">
        <w:t xml:space="preserve"> </w:t>
      </w:r>
      <w:r w:rsidR="009F1DBC">
        <w:t>at the single cell level.</w:t>
      </w:r>
    </w:p>
    <w:p w14:paraId="30C61537" w14:textId="77777777" w:rsidR="00224188" w:rsidRDefault="00224188"/>
    <w:p w14:paraId="3A28B513" w14:textId="77777777" w:rsidR="00B53EAF" w:rsidRDefault="00224188">
      <w:r>
        <w:t xml:space="preserve">In Vivo </w:t>
      </w:r>
      <w:r w:rsidR="0042254E">
        <w:t>O</w:t>
      </w:r>
      <w:r>
        <w:t>ptical Imaging of Wound Healing</w:t>
      </w:r>
    </w:p>
    <w:p w14:paraId="46B7686D" w14:textId="77777777" w:rsidR="00DA5A77" w:rsidRDefault="00224188">
      <w:r>
        <w:t xml:space="preserve">We </w:t>
      </w:r>
      <w:r w:rsidR="006F5C78">
        <w:t>are applying</w:t>
      </w:r>
      <w:r>
        <w:t xml:space="preserve"> infrared </w:t>
      </w:r>
      <w:r w:rsidR="00187930">
        <w:t>optical molecular imaging to wound healing</w:t>
      </w:r>
      <w:r w:rsidR="009033D2">
        <w:t xml:space="preserve"> in animal models. Contrast comes from </w:t>
      </w:r>
      <w:r w:rsidR="003F2640">
        <w:t xml:space="preserve">the </w:t>
      </w:r>
      <w:r w:rsidR="009033D2">
        <w:t xml:space="preserve">activity </w:t>
      </w:r>
      <w:r w:rsidR="000B3D61">
        <w:t xml:space="preserve">of the transglutaminase enzyme, which aids wound healing through creation of a provisional extracellular matrix. </w:t>
      </w:r>
      <w:r w:rsidR="00B71C76">
        <w:t xml:space="preserve">Injection of </w:t>
      </w:r>
      <w:proofErr w:type="gramStart"/>
      <w:r w:rsidR="00B71C76">
        <w:t>fluorescently</w:t>
      </w:r>
      <w:r w:rsidR="003F2640">
        <w:t>-</w:t>
      </w:r>
      <w:r w:rsidR="00B71C76">
        <w:t>labeled</w:t>
      </w:r>
      <w:proofErr w:type="gramEnd"/>
      <w:r w:rsidR="00B71C76">
        <w:t xml:space="preserve"> substrates for </w:t>
      </w:r>
      <w:r w:rsidR="00172B0C">
        <w:t>the transglutaminase enzyme results in covalent labeling of the matrix</w:t>
      </w:r>
      <w:r w:rsidR="00DA5A77">
        <w:t>. We are using this method to study stability of the extracellular matrix in chronic wounds.</w:t>
      </w:r>
    </w:p>
    <w:p w14:paraId="052E053A" w14:textId="77777777" w:rsidR="00B53EAF" w:rsidRDefault="00B53EAF" w:rsidP="00B53EAF"/>
    <w:p w14:paraId="518B3D90" w14:textId="77777777" w:rsidR="00B53EAF" w:rsidRDefault="00B53EAF" w:rsidP="00B53EAF">
      <w:r>
        <w:t xml:space="preserve">In Vivo </w:t>
      </w:r>
      <w:r w:rsidR="002549DB">
        <w:t>O</w:t>
      </w:r>
      <w:r>
        <w:t xml:space="preserve">ptical Imaging </w:t>
      </w:r>
      <w:r w:rsidR="002549DB">
        <w:t xml:space="preserve">of </w:t>
      </w:r>
      <w:r>
        <w:t>Breast Cancer</w:t>
      </w:r>
    </w:p>
    <w:p w14:paraId="65C59FB1" w14:textId="77777777" w:rsidR="007E07F0" w:rsidRDefault="007E07F0" w:rsidP="00B53EAF">
      <w:r>
        <w:t xml:space="preserve">We are </w:t>
      </w:r>
      <w:r w:rsidR="002A382A">
        <w:t xml:space="preserve">applying </w:t>
      </w:r>
      <w:r>
        <w:t xml:space="preserve">infrared transillumination in conjunction with </w:t>
      </w:r>
      <w:r w:rsidR="002A382A">
        <w:t xml:space="preserve">carbogen inhalation for imaging breast cancer. The carbogen produces </w:t>
      </w:r>
      <w:r w:rsidR="00A22348">
        <w:t>unusual changes in vasodilation/vasoconstric</w:t>
      </w:r>
      <w:r w:rsidR="00191664">
        <w:t xml:space="preserve">tion and hemoglobin oxygenation, which we attribute to the atypical vasculature produced by tumor angiogenesis. </w:t>
      </w:r>
      <w:r w:rsidR="0042254E">
        <w:t>Anal</w:t>
      </w:r>
      <w:r w:rsidR="005D2DF5">
        <w:t>yzing the temporal variation in</w:t>
      </w:r>
      <w:r w:rsidR="0042254E">
        <w:t xml:space="preserve"> </w:t>
      </w:r>
      <w:r w:rsidR="00B5478D">
        <w:t xml:space="preserve">these </w:t>
      </w:r>
      <w:r w:rsidR="0042254E">
        <w:t xml:space="preserve">images provides a rich array of signatures associated with </w:t>
      </w:r>
      <w:r w:rsidR="002549DB">
        <w:t>breast lesions.</w:t>
      </w:r>
    </w:p>
    <w:p w14:paraId="698C3618" w14:textId="77777777" w:rsidR="00187930" w:rsidRDefault="00187930"/>
    <w:p w14:paraId="43042D08" w14:textId="77777777" w:rsidR="00187930" w:rsidRDefault="00187930">
      <w:r>
        <w:t>Artificial Bilayers</w:t>
      </w:r>
    </w:p>
    <w:p w14:paraId="12405E7B" w14:textId="5D4D8BA0" w:rsidR="00630927" w:rsidRDefault="00187930">
      <w:r>
        <w:t xml:space="preserve">We are </w:t>
      </w:r>
      <w:r w:rsidR="005D2DF5">
        <w:t>using</w:t>
      </w:r>
      <w:r>
        <w:t xml:space="preserve"> droplet microfluidic methods </w:t>
      </w:r>
      <w:r w:rsidR="005D2DF5">
        <w:t>to</w:t>
      </w:r>
      <w:r>
        <w:t xml:space="preserve"> </w:t>
      </w:r>
      <w:r w:rsidR="005D2DF5">
        <w:t>produce</w:t>
      </w:r>
      <w:r w:rsidR="00DA42CB">
        <w:t xml:space="preserve"> artificial bilayers. </w:t>
      </w:r>
      <w:r w:rsidR="00C97188">
        <w:t xml:space="preserve">The bilayers are </w:t>
      </w:r>
      <w:r w:rsidR="005D2DF5">
        <w:t>created</w:t>
      </w:r>
      <w:r w:rsidR="00C97188">
        <w:t xml:space="preserve"> using water droplets in mineral oil. When two lipid-containing droplets are moved together under laser control, a bilayer is produced where the droplets touch. </w:t>
      </w:r>
      <w:r w:rsidR="00DA5A77">
        <w:t xml:space="preserve">The bilayers are quite stable and easy to prepare. </w:t>
      </w:r>
      <w:r w:rsidR="00C97188">
        <w:t xml:space="preserve">We have demonstrated measurement of osmotic water flow through </w:t>
      </w:r>
      <w:r w:rsidR="00630927">
        <w:t>the bilayer</w:t>
      </w:r>
      <w:r w:rsidR="00237D45">
        <w:t xml:space="preserve"> using this method</w:t>
      </w:r>
      <w:r w:rsidR="00630927">
        <w:t>. Ultimately this method may prove useful for high</w:t>
      </w:r>
      <w:r w:rsidR="00B5478D">
        <w:t xml:space="preserve"> </w:t>
      </w:r>
      <w:r w:rsidR="00630927">
        <w:t>throughput studies of transmembrane proteins.</w:t>
      </w:r>
    </w:p>
    <w:p w14:paraId="4A754E9A" w14:textId="77777777" w:rsidR="00B02A46" w:rsidRDefault="00B02A46">
      <w:r>
        <w:t xml:space="preserve"> </w:t>
      </w:r>
    </w:p>
    <w:p w14:paraId="154B1F5D" w14:textId="77777777" w:rsidR="00FA09A3" w:rsidRDefault="00FA09A3"/>
    <w:p w14:paraId="69BDB59B" w14:textId="77777777" w:rsidR="00FA09A3" w:rsidRDefault="00FA09A3"/>
    <w:p w14:paraId="37BD3F8A" w14:textId="77777777" w:rsidR="00FA09A3" w:rsidRPr="00DE43FE" w:rsidRDefault="00FA09A3" w:rsidP="00FA09A3">
      <w:r w:rsidRPr="00DE43FE">
        <w:t xml:space="preserve">Dr. Gregory W. Faris is a Program Manager in the </w:t>
      </w:r>
      <w:r>
        <w:t xml:space="preserve">Discovery Technologies </w:t>
      </w:r>
      <w:r w:rsidRPr="00DE43FE">
        <w:t>Laboratory at SR</w:t>
      </w:r>
      <w:r>
        <w:t xml:space="preserve">I International.  He has thirty-five </w:t>
      </w:r>
      <w:r w:rsidRPr="00DE43FE">
        <w:t xml:space="preserve">years of experience with optics, lasers, spectroscopy, laser instrumentation, nonlinear optics, laser and optical sensors, and optical imaging.  He has specialized in biomedical optics for the last </w:t>
      </w:r>
      <w:r>
        <w:t>21</w:t>
      </w:r>
      <w:r w:rsidRPr="00DE43FE">
        <w:t xml:space="preserve"> years</w:t>
      </w:r>
      <w:r>
        <w:t xml:space="preserve">, including work on in vivo imaging, </w:t>
      </w:r>
      <w:r w:rsidRPr="005D4535">
        <w:t xml:space="preserve">microscopy, microfluidics, and optical label development. </w:t>
      </w:r>
      <w:r w:rsidRPr="00DE43FE">
        <w:t>Dr. Faris received his Ph.D. from Stanford University in Applied Physics in 1987 and a B.S.E. (summa cum laude) from Princeton University in 1980.   Dr. Faris has over 60 pu</w:t>
      </w:r>
      <w:r>
        <w:t>blications in refereed journals and holds 15</w:t>
      </w:r>
      <w:r w:rsidRPr="00DE43FE">
        <w:t> patents.  He was the founding editor of the Virtual Jou</w:t>
      </w:r>
      <w:r>
        <w:t>rnal for Biomedical Optics and wa</w:t>
      </w:r>
      <w:r w:rsidRPr="00DE43FE">
        <w:t>s deputy editor of Biomedical Optics Express.</w:t>
      </w:r>
    </w:p>
    <w:p w14:paraId="7DFEEC54" w14:textId="77777777" w:rsidR="00FA09A3" w:rsidRDefault="00FA09A3">
      <w:bookmarkStart w:id="0" w:name="_GoBack"/>
      <w:bookmarkEnd w:id="0"/>
    </w:p>
    <w:sectPr w:rsidR="00FA09A3" w:rsidSect="004959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46"/>
    <w:rsid w:val="000B3D61"/>
    <w:rsid w:val="00172B0C"/>
    <w:rsid w:val="00187930"/>
    <w:rsid w:val="00191664"/>
    <w:rsid w:val="00224188"/>
    <w:rsid w:val="00237D45"/>
    <w:rsid w:val="002540B2"/>
    <w:rsid w:val="002549DB"/>
    <w:rsid w:val="002A382A"/>
    <w:rsid w:val="002F4C16"/>
    <w:rsid w:val="00320CE0"/>
    <w:rsid w:val="003F2640"/>
    <w:rsid w:val="0042254E"/>
    <w:rsid w:val="004959CE"/>
    <w:rsid w:val="004D63FE"/>
    <w:rsid w:val="004F7A76"/>
    <w:rsid w:val="00595D31"/>
    <w:rsid w:val="005D2DF5"/>
    <w:rsid w:val="00630927"/>
    <w:rsid w:val="006F5C78"/>
    <w:rsid w:val="00773BCC"/>
    <w:rsid w:val="007E07F0"/>
    <w:rsid w:val="007E58D1"/>
    <w:rsid w:val="008452FB"/>
    <w:rsid w:val="009033D2"/>
    <w:rsid w:val="0092549D"/>
    <w:rsid w:val="009F1DBC"/>
    <w:rsid w:val="00A22348"/>
    <w:rsid w:val="00AD5DD1"/>
    <w:rsid w:val="00B02A46"/>
    <w:rsid w:val="00B53EAF"/>
    <w:rsid w:val="00B5478D"/>
    <w:rsid w:val="00B71C76"/>
    <w:rsid w:val="00C97188"/>
    <w:rsid w:val="00D86346"/>
    <w:rsid w:val="00DA42CB"/>
    <w:rsid w:val="00DA5A77"/>
    <w:rsid w:val="00E96745"/>
    <w:rsid w:val="00F01F3A"/>
    <w:rsid w:val="00FA09A3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6F0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D0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D0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2480</Characters>
  <Application>Microsoft Macintosh Word</Application>
  <DocSecurity>0</DocSecurity>
  <Lines>20</Lines>
  <Paragraphs>5</Paragraphs>
  <ScaleCrop>false</ScaleCrop>
  <Company>SRI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Faris</dc:creator>
  <cp:keywords/>
  <dc:description/>
  <cp:lastModifiedBy>Greg Faris</cp:lastModifiedBy>
  <cp:revision>4</cp:revision>
  <cp:lastPrinted>2014-04-18T20:24:00Z</cp:lastPrinted>
  <dcterms:created xsi:type="dcterms:W3CDTF">2016-01-08T02:04:00Z</dcterms:created>
  <dcterms:modified xsi:type="dcterms:W3CDTF">2016-01-08T02:22:00Z</dcterms:modified>
</cp:coreProperties>
</file>